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51DDDB13" w:rsidR="00B513F9" w:rsidRPr="009C1867" w:rsidRDefault="00B513F9" w:rsidP="00B513F9">
      <w:pPr>
        <w:spacing w:line="360" w:lineRule="auto"/>
        <w:rPr>
          <w:rFonts w:ascii="Roboto" w:hAnsi="Roboto" w:cs="Arial"/>
        </w:rPr>
      </w:pPr>
      <w:bookmarkStart w:id="0" w:name="_Hlk190776484"/>
      <w:bookmarkStart w:id="1" w:name="_Hlk17201346"/>
      <w:bookmarkEnd w:id="0"/>
      <w:r>
        <w:rPr>
          <w:rFonts w:ascii="Roboto" w:hAnsi="Roboto"/>
        </w:rPr>
        <w:t xml:space="preserve">Amstetten – </w:t>
      </w:r>
      <w:r w:rsidR="00C87897">
        <w:rPr>
          <w:rFonts w:ascii="Roboto" w:hAnsi="Roboto"/>
        </w:rPr>
        <w:t>12</w:t>
      </w:r>
      <w:r>
        <w:rPr>
          <w:rFonts w:ascii="Roboto" w:hAnsi="Roboto"/>
        </w:rPr>
        <w:t>/</w:t>
      </w:r>
      <w:r w:rsidR="00C87897">
        <w:rPr>
          <w:rFonts w:ascii="Roboto" w:hAnsi="Roboto"/>
        </w:rPr>
        <w:t>03</w:t>
      </w:r>
      <w:r>
        <w:rPr>
          <w:rFonts w:ascii="Roboto" w:hAnsi="Roboto"/>
        </w:rPr>
        <w:t>/202</w:t>
      </w:r>
      <w:r w:rsidR="003341ED">
        <w:rPr>
          <w:rFonts w:ascii="Roboto" w:hAnsi="Roboto"/>
        </w:rPr>
        <w:t>5</w:t>
      </w:r>
    </w:p>
    <w:bookmarkEnd w:id="1"/>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r>
        <w:rPr>
          <w:rFonts w:ascii="Arial" w:hAnsi="Arial"/>
          <w:b/>
          <w:sz w:val="32"/>
        </w:rPr>
        <w:t xml:space="preserve">Guangdong </w:t>
      </w:r>
      <w:proofErr w:type="spellStart"/>
      <w:r>
        <w:rPr>
          <w:rFonts w:ascii="Arial" w:hAnsi="Arial"/>
          <w:b/>
          <w:sz w:val="32"/>
        </w:rPr>
        <w:t>Zhongrong</w:t>
      </w:r>
      <w:proofErr w:type="spellEnd"/>
      <w:r>
        <w:rPr>
          <w:rFonts w:ascii="Arial" w:hAnsi="Arial"/>
          <w:b/>
          <w:sz w:val="32"/>
        </w:rPr>
        <w:t xml:space="preserve"> Glass &amp; LiSEC: Making a breakthrough on the Chinese market</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14:ligatures w14:val="none"/>
        </w:rPr>
      </w:pPr>
      <w:r>
        <w:rPr>
          <w:rFonts w:ascii="Arial" w:hAnsi="Arial"/>
        </w:rPr>
        <w:t xml:space="preserve">Guangdong </w:t>
      </w:r>
      <w:proofErr w:type="spellStart"/>
      <w:r>
        <w:rPr>
          <w:rFonts w:ascii="Arial" w:hAnsi="Arial"/>
        </w:rPr>
        <w:t>Zhongrong</w:t>
      </w:r>
      <w:proofErr w:type="spellEnd"/>
      <w:r>
        <w:rPr>
          <w:rFonts w:ascii="Arial" w:hAnsi="Arial"/>
        </w:rPr>
        <w:t xml:space="preserve"> Glass Technology Co Ltd. (ZRG) is a modern Chinese glass processing company with its sights firmly set on the future. The company recently invested in a new insulating glass line from LiSEC with the aim of positioning itself successfully on the market and meeting future trends and developments at the highest level of quality. How to be most successful on the Chinese market and what priorities need to be emphasised are explained by Managing Director Gao Jiang and Marketing Director Wu Lin during a discussion at China Glass in Shanghai. </w:t>
      </w:r>
    </w:p>
    <w:p w14:paraId="5A10582F" w14:textId="187AB6DB" w:rsidR="00161D83" w:rsidRPr="00161D83" w:rsidRDefault="00952615" w:rsidP="00161D83">
      <w:pPr>
        <w:spacing w:line="360" w:lineRule="auto"/>
        <w:rPr>
          <w:rFonts w:ascii="Arial" w:hAnsi="Arial" w:cs="Arial"/>
          <w:kern w:val="0"/>
          <w14:ligatures w14:val="none"/>
        </w:rPr>
      </w:pPr>
      <w:r>
        <w:rPr>
          <w:rFonts w:ascii="Arial" w:hAnsi="Arial"/>
          <w:b/>
        </w:rPr>
        <w:t>ZRG</w:t>
      </w:r>
      <w:r>
        <w:rPr>
          <w:rStyle w:val="Fett"/>
          <w:rFonts w:ascii="Roboto" w:hAnsi="Roboto"/>
          <w:b w:val="0"/>
          <w:color w:val="111111"/>
          <w:shd w:val="clear" w:color="auto" w:fill="FFFFFF"/>
        </w:rPr>
        <w:t>:</w:t>
      </w:r>
      <w:r>
        <w:rPr>
          <w:rStyle w:val="Fett"/>
          <w:rFonts w:ascii="Roboto" w:hAnsi="Roboto"/>
          <w:color w:val="111111"/>
          <w:shd w:val="clear" w:color="auto" w:fill="FFFFFF"/>
        </w:rPr>
        <w:t xml:space="preserve"> Focus on quality and customer satisfaction </w:t>
      </w:r>
    </w:p>
    <w:p w14:paraId="23E2790A" w14:textId="757CD230" w:rsidR="00CA54F8" w:rsidRDefault="00952615" w:rsidP="00161D83">
      <w:pPr>
        <w:spacing w:line="360" w:lineRule="auto"/>
        <w:rPr>
          <w:rFonts w:ascii="Arial" w:hAnsi="Arial" w:cs="Arial"/>
          <w:kern w:val="0"/>
          <w14:ligatures w14:val="none"/>
        </w:rPr>
      </w:pPr>
      <w:r>
        <w:rPr>
          <w:rFonts w:ascii="Arial" w:hAnsi="Arial"/>
        </w:rPr>
        <w:t xml:space="preserve">ZRG boasts a total annual production capacity of around 890,000 units, 70% of which are distributed across the Chinese market. ZRG caters to various product requirements within the Chinese market. Their product portfolio extends from insulating glass through digitally printed and fire-resistant glass to tempered and laminated glass. </w:t>
      </w:r>
    </w:p>
    <w:p w14:paraId="45189CB4" w14:textId="46967471" w:rsidR="00161D83" w:rsidRDefault="00CA54F8" w:rsidP="00161D83">
      <w:pPr>
        <w:spacing w:line="360" w:lineRule="auto"/>
        <w:rPr>
          <w:rFonts w:ascii="Arial" w:hAnsi="Arial" w:cs="Arial"/>
          <w:kern w:val="0"/>
          <w14:ligatures w14:val="none"/>
        </w:rPr>
      </w:pPr>
      <w:r>
        <w:rPr>
          <w:rFonts w:ascii="Arial" w:hAnsi="Arial"/>
        </w:rPr>
        <w:t xml:space="preserve">There are two factors that are particularly important in order to position yourself successfully with Chinese customers: exceptional quality and flexibility in planning. Customer satisfaction is therefore a clear focus for the company. This means that the company's service activities are geared towards ensuring that customers can retrieve all information regarding the schedule and traceability of ordered sheets at any time, thanks to an expanded monitoring system. </w:t>
      </w:r>
    </w:p>
    <w:p w14:paraId="49C5E30B" w14:textId="5590AED7" w:rsidR="00CA54F8" w:rsidRDefault="00CA54F8"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Partnership based on quality and trust: </w:t>
      </w:r>
      <w:r>
        <w:rPr>
          <w:rFonts w:ascii="Arial" w:hAnsi="Arial"/>
          <w:b/>
        </w:rPr>
        <w:t>ZRG</w:t>
      </w:r>
      <w:r>
        <w:rPr>
          <w:rStyle w:val="Fett"/>
          <w:rFonts w:ascii="Roboto" w:hAnsi="Roboto"/>
          <w:color w:val="111111"/>
          <w:shd w:val="clear" w:color="auto" w:fill="FFFFFF"/>
        </w:rPr>
        <w:t xml:space="preserve"> and LiSEC</w:t>
      </w:r>
    </w:p>
    <w:p w14:paraId="7E33FC67" w14:textId="7BF122E9" w:rsidR="00A85FF1" w:rsidRDefault="00A85FF1" w:rsidP="00161D83">
      <w:pPr>
        <w:spacing w:line="360" w:lineRule="auto"/>
        <w:rPr>
          <w:rFonts w:ascii="Arial" w:hAnsi="Arial" w:cs="Arial"/>
          <w:kern w:val="0"/>
          <w14:ligatures w14:val="none"/>
        </w:rPr>
      </w:pPr>
      <w:r>
        <w:rPr>
          <w:rFonts w:ascii="Arial" w:hAnsi="Arial"/>
        </w:rPr>
        <w:t xml:space="preserve">Gao Jiang, Managing Director of ZRG, and Qiao Chi, LiSEC Head of HUB Region China, enjoy a long-standing business relationship centred on trust and the development of joint solutions. The Chinese company has been reaping the benefits of LiSEC machines since its first investment in a LiSEC machine in 2018. "The higher level of development and superior quality that LiSEC's machines produce in the individual process steps was the decisive factor in our partnership with LiSEC," says Gao Jiang. "There is also a competent team on site, </w:t>
      </w:r>
      <w:r>
        <w:rPr>
          <w:rFonts w:ascii="Arial" w:hAnsi="Arial"/>
        </w:rPr>
        <w:lastRenderedPageBreak/>
        <w:t>something that shouldn't be underestimated. In the same way that we have to respond flexibly to customer requests - sometimes even after planning has been finalised - to satisfy our customers, we also expect the same from our suppliers. Throughout the years of our collaboration, LiSEC has convinced us that they are always on hand with help and advice for service requests and take our problems seriously. We recognise how hard the LiSEC team works to resolve all our concerns and the level of seriousness and focus with which they approach the matter."</w:t>
      </w:r>
    </w:p>
    <w:p w14:paraId="31F5918D" w14:textId="12BE6515" w:rsidR="00CA54F8" w:rsidRPr="00161D83" w:rsidRDefault="00CA54F8" w:rsidP="00CA54F8">
      <w:pPr>
        <w:spacing w:line="360" w:lineRule="auto"/>
        <w:rPr>
          <w:rFonts w:ascii="Arial" w:hAnsi="Arial" w:cs="Arial"/>
          <w:kern w:val="0"/>
          <w14:ligatures w14:val="none"/>
        </w:rPr>
      </w:pPr>
      <w:r>
        <w:rPr>
          <w:rFonts w:ascii="Arial" w:hAnsi="Arial"/>
        </w:rPr>
        <w:t xml:space="preserve">Drawing on more than 25 years of experience, ZRG has clear goals for the future and has secured the right partner in LiSEC. "We as the LiSEC team have made every effort to fulfil the wishes and visions of ZRG and have certainly taken the production halls to a new level with our machines. In terms of successfully expanding its market position in particular, ZRG now certainly enjoys an optimal starting point," says Zheng Pengcheng, LiSEC Technical Sales support Hub COS (China / Oceania / South East Asia region). </w:t>
      </w:r>
    </w:p>
    <w:p w14:paraId="166265B9" w14:textId="7CEDD872" w:rsidR="00CA54F8" w:rsidRPr="00161D83" w:rsidRDefault="00972CBE"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Competitive benefits through flexibility and quality: </w:t>
      </w:r>
      <w:r>
        <w:rPr>
          <w:rFonts w:ascii="Arial" w:hAnsi="Arial"/>
          <w:b/>
        </w:rPr>
        <w:t>ZRG</w:t>
      </w:r>
      <w:r>
        <w:rPr>
          <w:rStyle w:val="Fett"/>
          <w:rFonts w:ascii="Roboto" w:hAnsi="Roboto"/>
          <w:b w:val="0"/>
          <w:color w:val="111111"/>
          <w:shd w:val="clear" w:color="auto" w:fill="FFFFFF"/>
        </w:rPr>
        <w:t xml:space="preserve"> </w:t>
      </w:r>
      <w:r>
        <w:rPr>
          <w:rStyle w:val="Fett"/>
          <w:rFonts w:ascii="Roboto" w:hAnsi="Roboto"/>
          <w:color w:val="111111"/>
          <w:shd w:val="clear" w:color="auto" w:fill="FFFFFF"/>
        </w:rPr>
        <w:t>relies on LiSEC technology</w:t>
      </w:r>
    </w:p>
    <w:p w14:paraId="22261225" w14:textId="6649E1BC" w:rsidR="00972CBE" w:rsidRDefault="00ED1D28" w:rsidP="00161D83">
      <w:pPr>
        <w:spacing w:line="360" w:lineRule="auto"/>
        <w:rPr>
          <w:rFonts w:ascii="Arial" w:hAnsi="Arial" w:cs="Arial"/>
          <w:kern w:val="0"/>
          <w14:ligatures w14:val="none"/>
        </w:rPr>
      </w:pPr>
      <w:r>
        <w:rPr>
          <w:rFonts w:ascii="Arial" w:hAnsi="Arial"/>
        </w:rPr>
        <w:t xml:space="preserve">The Chinese market is extremely sensitive to price and highly competitive. Two key competitive advantages in addition to quality are short delivery times plus the aforementioned flexibility in planning. If you have the ability to change plans at short notice to suit the customer thanks to your own production facilities and can offer both short delivery times and exceptional quality, you are one step ahead. This also means, however, that the low price elasticity on the Chinese market requires expensive investments such as a LiSEC machine to run stably and efficiently to ensure that the costs incurred pay off. </w:t>
      </w:r>
    </w:p>
    <w:p w14:paraId="18BC033F" w14:textId="26B21142" w:rsidR="00BF709F" w:rsidRPr="00161D83" w:rsidRDefault="00ED1D28" w:rsidP="009D7AAE">
      <w:pPr>
        <w:spacing w:line="360" w:lineRule="auto"/>
        <w:rPr>
          <w:rFonts w:ascii="Arial" w:hAnsi="Arial" w:cs="Arial"/>
          <w:kern w:val="0"/>
          <w14:ligatures w14:val="none"/>
        </w:rPr>
      </w:pPr>
      <w:r>
        <w:rPr>
          <w:rFonts w:ascii="Arial" w:hAnsi="Arial"/>
        </w:rPr>
        <w:t xml:space="preserve">Managing Director Gao Jiang at LiSEC is convinced of this return on investment: "We took a close look at the machines and the manufacturing process in advance, not just at trade fairs in Düsseldorf, but also directly at the Austrian plant and even live with other customers. The LiSEC machines certainly deliver what they promise. The fact that LiSEC is able to supply everything from a single source and that you only have one point of contact naturally also makes LiSEC interesting in the future which was one of the factors that prompted us to invest in a new LiSEC machine this year: An insulating glass line for thermoplastic spacers. LiSEC also maintains a good reputation in our market, meaning that our customers also see processing on LiSEC machines as a major USP!" </w:t>
      </w:r>
    </w:p>
    <w:p w14:paraId="38AD3650" w14:textId="31593385" w:rsidR="00B33EA4" w:rsidRPr="00161D83" w:rsidRDefault="005B0499" w:rsidP="00161D83">
      <w:pPr>
        <w:spacing w:line="360" w:lineRule="auto"/>
        <w:rPr>
          <w:rFonts w:ascii="Arial" w:hAnsi="Arial" w:cs="Arial"/>
          <w:kern w:val="0"/>
          <w14:ligatures w14:val="none"/>
        </w:rPr>
      </w:pPr>
      <w:r>
        <w:rPr>
          <w:rFonts w:ascii="Arial" w:hAnsi="Arial"/>
        </w:rPr>
        <w:t xml:space="preserve">Marketing Manager Wu Lin anticipates a future trend in the constantly improving quality of the sheets on offer in the low price segment. Good finishing of the sheets is becoming </w:t>
      </w:r>
      <w:r>
        <w:rPr>
          <w:rFonts w:ascii="Arial" w:hAnsi="Arial"/>
        </w:rPr>
        <w:lastRenderedPageBreak/>
        <w:t>increasingly important. The LiSEC TPA insulating glass line will continue to safeguard the company's positioning, the gentlemen at ZRG agree.</w:t>
      </w:r>
    </w:p>
    <w:p w14:paraId="00DF45C6" w14:textId="76173458" w:rsidR="00076EE0" w:rsidRPr="00161D83" w:rsidRDefault="00076EE0" w:rsidP="00161D83">
      <w:pPr>
        <w:spacing w:line="360" w:lineRule="auto"/>
        <w:rPr>
          <w:rFonts w:ascii="Arial" w:hAnsi="Arial" w:cs="Arial"/>
          <w:b/>
          <w:bCs/>
          <w:kern w:val="0"/>
          <w14:ligatures w14:val="none"/>
        </w:rPr>
      </w:pPr>
      <w:r>
        <w:rPr>
          <w:rFonts w:ascii="Arial" w:hAnsi="Arial"/>
          <w:b/>
        </w:rPr>
        <w:t>Insights into the production at ZRG</w:t>
      </w:r>
    </w:p>
    <w:p w14:paraId="01571957" w14:textId="53EB3615" w:rsidR="00076EE0" w:rsidRPr="00161D83" w:rsidRDefault="00076EE0" w:rsidP="00161D83">
      <w:pPr>
        <w:spacing w:line="360" w:lineRule="auto"/>
        <w:rPr>
          <w:rFonts w:ascii="Arial" w:hAnsi="Arial" w:cs="Arial"/>
          <w:kern w:val="0"/>
          <w14:ligatures w14:val="none"/>
        </w:rPr>
      </w:pPr>
      <w:r>
        <w:rPr>
          <w:rFonts w:ascii="Arial" w:hAnsi="Arial"/>
        </w:rPr>
        <w:t xml:space="preserve">As a modern glass processing company boasting production facilities meeting the highest technical standards and covering a total area of more than 100,000 square metres, ZRG has four production sites, of which three are situated in Guangdong Province (two in Foshan, one in </w:t>
      </w:r>
      <w:proofErr w:type="spellStart"/>
      <w:r>
        <w:rPr>
          <w:rFonts w:ascii="Arial" w:hAnsi="Arial"/>
        </w:rPr>
        <w:t>Zhaoqing</w:t>
      </w:r>
      <w:proofErr w:type="spellEnd"/>
      <w:r>
        <w:rPr>
          <w:rFonts w:ascii="Arial" w:hAnsi="Arial"/>
        </w:rPr>
        <w:t>) and the fourth in Hainan Province (Haikou), with approximately 360 employees.</w:t>
      </w:r>
    </w:p>
    <w:p w14:paraId="502900D5" w14:textId="589E911E" w:rsidR="006C457C" w:rsidRPr="00161D83" w:rsidRDefault="006C457C" w:rsidP="00161D83">
      <w:pPr>
        <w:spacing w:line="360" w:lineRule="auto"/>
        <w:rPr>
          <w:rFonts w:ascii="Arial" w:hAnsi="Arial" w:cs="Arial"/>
          <w:kern w:val="0"/>
          <w14:ligatures w14:val="none"/>
        </w:rPr>
      </w:pPr>
      <w:r>
        <w:rPr>
          <w:rFonts w:ascii="Arial" w:hAnsi="Arial"/>
        </w:rPr>
        <w:t>A LiSEC PKL glass storage unit and a LiSEC SBL are used in production. The unique feature of this glass storage unit lies in the design of the glass supports, which allows two sheets to be lifted down at the same time using the suction bridge. This means that not only jumbo sheets can be fed into the LiSEC ATL, but in particular split sizes, since these are very frequently used on the Chinese market.</w:t>
      </w:r>
    </w:p>
    <w:p w14:paraId="5011DAF2" w14:textId="4174E65F" w:rsidR="006C457C" w:rsidRPr="00161D83" w:rsidRDefault="00FF7DFF" w:rsidP="00161D83">
      <w:pPr>
        <w:spacing w:line="360" w:lineRule="auto"/>
        <w:rPr>
          <w:rFonts w:ascii="Arial" w:hAnsi="Arial" w:cs="Arial"/>
          <w:kern w:val="0"/>
          <w14:ligatures w14:val="none"/>
        </w:rPr>
      </w:pPr>
      <w:r>
        <w:rPr>
          <w:rFonts w:ascii="Arial" w:hAnsi="Arial"/>
        </w:rPr>
        <w:t>There is also a LiSEC GFB as well as a manual breakout table in the production halls of ZRG: this is where an operator breaks out the sheets, then pushes them over an air cushion table onto a positioning table and finally on to the LiSEC KSR+KSV seaming system (belt seaming) in the direction of the tilting table.</w:t>
      </w:r>
    </w:p>
    <w:p w14:paraId="58096183" w14:textId="09CC2881" w:rsidR="006C457C" w:rsidRPr="00161D83" w:rsidRDefault="006C457C" w:rsidP="001C03F0">
      <w:pPr>
        <w:spacing w:line="360" w:lineRule="auto"/>
        <w:rPr>
          <w:rFonts w:ascii="Arial" w:hAnsi="Arial" w:cs="Arial"/>
          <w:kern w:val="0"/>
          <w14:ligatures w14:val="none"/>
        </w:rPr>
      </w:pPr>
      <w:r>
        <w:rPr>
          <w:rFonts w:ascii="Arial" w:hAnsi="Arial"/>
        </w:rPr>
        <w:t>Following the LiSEC KSR and KSV, the sheets are washed by a LiSEC VHW and are then conveyed to a compact ASM sorting system with input and output transport shuttle and 4-slot storage magazine (4 boxes). A tempering oven is connected after outfeed from the sorting. The sheets come out of the sorting process in hardening sequence and are moved from the vertical to the horizontal position with a tilting table. After the tilting table, an operator removes the sheets from two air cushion tables with belts and transports them to the tempering oven infeed.</w:t>
      </w:r>
    </w:p>
    <w:p w14:paraId="36046D4A" w14:textId="5457ECFC" w:rsidR="00FF7DFF" w:rsidRPr="00161D83" w:rsidRDefault="009212AB" w:rsidP="00161D83">
      <w:pPr>
        <w:spacing w:line="360" w:lineRule="auto"/>
        <w:rPr>
          <w:rFonts w:ascii="Arial" w:hAnsi="Arial" w:cs="Arial"/>
          <w:kern w:val="0"/>
          <w14:ligatures w14:val="none"/>
        </w:rPr>
      </w:pPr>
      <w:r>
        <w:rPr>
          <w:rFonts w:ascii="Arial" w:hAnsi="Arial"/>
        </w:rPr>
        <w:t>There is also a flexible sorting and buffer system at the start of the 2.50 m x 2 m insulating glass line for the fully automatic storage and retrieval of glass sheets (BFS). The sheets are placed in the inlet, the storage unit moves and the loaded sheets are retrieved from the insulating glass line in a sequence optimised for production as soon as the storage unit is fully loaded.</w:t>
      </w:r>
    </w:p>
    <w:p w14:paraId="099C271C" w14:textId="54D8957F" w:rsidR="006C457C" w:rsidRPr="00161D83" w:rsidRDefault="00FF7DFF" w:rsidP="00161D83">
      <w:pPr>
        <w:spacing w:line="360" w:lineRule="auto"/>
        <w:rPr>
          <w:rFonts w:ascii="Arial" w:hAnsi="Arial" w:cs="Arial"/>
          <w:kern w:val="0"/>
          <w14:ligatures w14:val="none"/>
        </w:rPr>
      </w:pPr>
      <w:r>
        <w:rPr>
          <w:rFonts w:ascii="Arial" w:hAnsi="Arial"/>
        </w:rPr>
        <w:t>The insulating glass line for rigid spacers has a LiSEC VHW washing machine, a LiSEC frame mounting station, a LiSEC FPS-U 2 press and a LiSEC VL-1N sealer.</w:t>
      </w:r>
    </w:p>
    <w:p w14:paraId="11B5AAE6" w14:textId="2DA5092A" w:rsidR="006C457C" w:rsidRDefault="00FF7DFF" w:rsidP="00161D83">
      <w:pPr>
        <w:spacing w:line="360" w:lineRule="auto"/>
        <w:rPr>
          <w:rFonts w:ascii="Arial" w:hAnsi="Arial" w:cs="Arial"/>
          <w:b/>
          <w:bCs/>
          <w:kern w:val="0"/>
          <w14:ligatures w14:val="none"/>
        </w:rPr>
      </w:pPr>
      <w:r>
        <w:rPr>
          <w:rFonts w:ascii="Arial" w:hAnsi="Arial"/>
          <w:b/>
        </w:rPr>
        <w:t>The new investment: a LiSEC TPA insulating glass line</w:t>
      </w:r>
    </w:p>
    <w:p w14:paraId="58F61A0C" w14:textId="77777777" w:rsidR="00C95F9E" w:rsidRPr="00C95F9E" w:rsidRDefault="00C95F9E" w:rsidP="00C95F9E">
      <w:pPr>
        <w:spacing w:line="360" w:lineRule="auto"/>
        <w:rPr>
          <w:rFonts w:ascii="Arial" w:hAnsi="Arial"/>
        </w:rPr>
      </w:pPr>
      <w:r w:rsidRPr="00C95F9E">
        <w:rPr>
          <w:rFonts w:ascii="Arial" w:hAnsi="Arial"/>
        </w:rPr>
        <w:lastRenderedPageBreak/>
        <w:t>To supplement the insulating glass line for rigid spacers, ZRG has invested in a new LiSEC insulating glass line for thermoplastic spacers for sheets up to 6.5m long. This brings the inserted sheets to the LiSEC washing machine. After that, there is an inspection zone that could also be used as a frame setting station for frames with a maximum height of 3.80 m. Normally, the inspection zone is where the quality of the glass is checked. After this inspection station, the TPA application with corner sealing and the LiSEC FPS-A press, as well as a calibrating unit for the TPA elements, which allows the excess pressure in the glass to escape, are located. Finally, the sheets are passed through the LiSEC VFL 1F sealer, which seals sheets up to 6.5 m in length.</w:t>
      </w:r>
    </w:p>
    <w:p w14:paraId="73DA6CCC" w14:textId="77777777" w:rsidR="007F5FA4" w:rsidRPr="00C95F9E" w:rsidRDefault="007F5FA4" w:rsidP="007F5FA4">
      <w:pPr>
        <w:spacing w:line="360" w:lineRule="auto"/>
        <w:rPr>
          <w:rFonts w:ascii="Arial" w:hAnsi="Arial" w:cs="Arial"/>
          <w:kern w:val="0"/>
          <w14:ligatures w14:val="none"/>
        </w:rPr>
      </w:pPr>
    </w:p>
    <w:p w14:paraId="04BDC34D" w14:textId="77777777" w:rsidR="007F5FA4" w:rsidRPr="00E9477B" w:rsidRDefault="007F5FA4" w:rsidP="007F5FA4">
      <w:pPr>
        <w:widowControl w:val="0"/>
        <w:spacing w:after="0" w:line="240" w:lineRule="auto"/>
        <w:jc w:val="both"/>
        <w:rPr>
          <w:rFonts w:ascii="Arial" w:hAnsi="Arial" w:cs="Arial"/>
          <w:kern w:val="0"/>
          <w:lang w:val="en-US"/>
          <w14:ligatures w14:val="none"/>
        </w:rPr>
      </w:pPr>
    </w:p>
    <w:p w14:paraId="73F396ED" w14:textId="77777777" w:rsidR="00943F30" w:rsidRDefault="007F5FA4" w:rsidP="007F5FA4">
      <w:pPr>
        <w:spacing w:after="0" w:line="324" w:lineRule="auto"/>
        <w:rPr>
          <w:rFonts w:ascii="Roboto" w:hAnsi="Roboto"/>
          <w:color w:val="202124"/>
          <w:shd w:val="clear" w:color="auto" w:fill="FFFFFF"/>
        </w:rPr>
      </w:pPr>
      <w:r>
        <w:br w:type="column"/>
      </w:r>
      <w:bookmarkStart w:id="2" w:name="_Hlk190776648"/>
      <w:r w:rsidRPr="001E12B9">
        <w:rPr>
          <w:rFonts w:ascii="Roboto" w:hAnsi="Roboto"/>
          <w:bCs/>
          <w:color w:val="202124"/>
          <w:shd w:val="clear" w:color="auto" w:fill="FFFFFF"/>
        </w:rPr>
        <w:lastRenderedPageBreak/>
        <w:t>Photos</w:t>
      </w:r>
      <w:r>
        <w:rPr>
          <w:rFonts w:ascii="Roboto" w:hAnsi="Roboto"/>
          <w:b/>
          <w:color w:val="202124"/>
          <w:shd w:val="clear" w:color="auto" w:fill="FFFFFF"/>
        </w:rPr>
        <w:t xml:space="preserve">: </w:t>
      </w:r>
      <w:r>
        <w:rPr>
          <w:rFonts w:ascii="Roboto" w:hAnsi="Roboto"/>
          <w:color w:val="202124"/>
          <w:shd w:val="clear" w:color="auto" w:fill="FFFFFF"/>
        </w:rPr>
        <w:t xml:space="preserve">© </w:t>
      </w:r>
      <w:r w:rsidR="00943F30">
        <w:rPr>
          <w:rFonts w:ascii="Roboto" w:hAnsi="Roboto"/>
          <w:color w:val="202124"/>
          <w:shd w:val="clear" w:color="auto" w:fill="FFFFFF"/>
        </w:rPr>
        <w:t>ZRG</w:t>
      </w:r>
      <w:r w:rsidR="000A49AF">
        <w:rPr>
          <w:rFonts w:ascii="Roboto" w:hAnsi="Roboto"/>
          <w:noProof/>
          <w:color w:val="202124"/>
          <w:shd w:val="clear" w:color="auto" w:fill="FFFFFF"/>
        </w:rPr>
        <w:drawing>
          <wp:inline distT="0" distB="0" distL="0" distR="0" wp14:anchorId="0ACE1593" wp14:editId="1978B7E6">
            <wp:extent cx="5758180" cy="4316730"/>
            <wp:effectExtent l="0" t="0" r="0" b="7620"/>
            <wp:docPr id="254203097" name="Grafik 4"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203097" name="Grafik 4" descr="Ein Bild, das Kleidung, Person, Schuhwer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8180" cy="4316730"/>
                    </a:xfrm>
                    <a:prstGeom prst="rect">
                      <a:avLst/>
                    </a:prstGeom>
                    <a:noFill/>
                    <a:ln>
                      <a:noFill/>
                    </a:ln>
                  </pic:spPr>
                </pic:pic>
              </a:graphicData>
            </a:graphic>
          </wp:inline>
        </w:drawing>
      </w:r>
      <w:r w:rsidR="000A49AF">
        <w:rPr>
          <w:rFonts w:ascii="Roboto" w:hAnsi="Roboto"/>
          <w:noProof/>
          <w:color w:val="202124"/>
          <w:shd w:val="clear" w:color="auto" w:fill="FFFFFF"/>
        </w:rPr>
        <w:lastRenderedPageBreak/>
        <w:drawing>
          <wp:inline distT="0" distB="0" distL="0" distR="0" wp14:anchorId="72FE7724" wp14:editId="6F25D567">
            <wp:extent cx="5758180" cy="4316730"/>
            <wp:effectExtent l="0" t="0" r="0" b="7620"/>
            <wp:docPr id="130944782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8180" cy="4316730"/>
                    </a:xfrm>
                    <a:prstGeom prst="rect">
                      <a:avLst/>
                    </a:prstGeom>
                    <a:noFill/>
                    <a:ln>
                      <a:noFill/>
                    </a:ln>
                  </pic:spPr>
                </pic:pic>
              </a:graphicData>
            </a:graphic>
          </wp:inline>
        </w:drawing>
      </w:r>
    </w:p>
    <w:p w14:paraId="5C115368" w14:textId="5A265E3E" w:rsidR="000A49AF" w:rsidRDefault="00943F30" w:rsidP="007F5FA4">
      <w:pPr>
        <w:spacing w:after="0" w:line="324" w:lineRule="auto"/>
        <w:rPr>
          <w:rFonts w:ascii="Roboto" w:hAnsi="Roboto"/>
          <w:color w:val="202124"/>
          <w:shd w:val="clear" w:color="auto" w:fill="FFFFFF"/>
        </w:rPr>
      </w:pPr>
      <w:r>
        <w:rPr>
          <w:rFonts w:ascii="Roboto" w:hAnsi="Roboto"/>
          <w:color w:val="202124"/>
          <w:shd w:val="clear" w:color="auto" w:fill="FFFFFF"/>
        </w:rPr>
        <w:lastRenderedPageBreak/>
        <w:t>© LiSEC</w:t>
      </w:r>
      <w:r w:rsidR="000A49AF">
        <w:rPr>
          <w:rFonts w:ascii="Roboto" w:hAnsi="Roboto"/>
          <w:noProof/>
          <w:color w:val="202124"/>
          <w:shd w:val="clear" w:color="auto" w:fill="FFFFFF"/>
        </w:rPr>
        <w:drawing>
          <wp:inline distT="0" distB="0" distL="0" distR="0" wp14:anchorId="02C52AF0" wp14:editId="4F50F077">
            <wp:extent cx="5741670" cy="3830320"/>
            <wp:effectExtent l="0" t="0" r="0" b="0"/>
            <wp:docPr id="16378170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41670" cy="3830320"/>
                    </a:xfrm>
                    <a:prstGeom prst="rect">
                      <a:avLst/>
                    </a:prstGeom>
                    <a:noFill/>
                    <a:ln>
                      <a:noFill/>
                    </a:ln>
                  </pic:spPr>
                </pic:pic>
              </a:graphicData>
            </a:graphic>
          </wp:inline>
        </w:drawing>
      </w:r>
    </w:p>
    <w:p w14:paraId="48D4992E" w14:textId="0CFA5D2C" w:rsidR="007F5FA4" w:rsidRPr="00E94AEA" w:rsidRDefault="000A49AF" w:rsidP="007F5FA4">
      <w:pPr>
        <w:spacing w:after="0" w:line="324" w:lineRule="auto"/>
        <w:rPr>
          <w:rFonts w:ascii="Roboto" w:hAnsi="Roboto"/>
          <w:b/>
          <w:bCs/>
          <w:color w:val="202124"/>
          <w:shd w:val="clear" w:color="auto" w:fill="FFFFFF"/>
        </w:rPr>
      </w:pPr>
      <w:r>
        <w:rPr>
          <w:rFonts w:ascii="Roboto" w:hAnsi="Roboto"/>
          <w:noProof/>
          <w:color w:val="202124"/>
          <w:shd w:val="clear" w:color="auto" w:fill="FFFFFF"/>
        </w:rPr>
        <w:drawing>
          <wp:inline distT="0" distB="0" distL="0" distR="0" wp14:anchorId="56698E03" wp14:editId="500AF474">
            <wp:extent cx="5758180" cy="3838575"/>
            <wp:effectExtent l="0" t="0" r="0" b="9525"/>
            <wp:docPr id="133020965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8180" cy="3838575"/>
                    </a:xfrm>
                    <a:prstGeom prst="rect">
                      <a:avLst/>
                    </a:prstGeom>
                    <a:noFill/>
                    <a:ln>
                      <a:noFill/>
                    </a:ln>
                  </pic:spPr>
                </pic:pic>
              </a:graphicData>
            </a:graphic>
          </wp:inline>
        </w:drawing>
      </w:r>
    </w:p>
    <w:p w14:paraId="360F9D27" w14:textId="100CA462" w:rsidR="007F5FA4" w:rsidRDefault="000A49AF" w:rsidP="000A49AF">
      <w:pPr>
        <w:rPr>
          <w:rFonts w:ascii="Roboto" w:hAnsi="Roboto"/>
          <w:b/>
          <w:sz w:val="20"/>
        </w:rPr>
      </w:pPr>
      <w:r>
        <w:rPr>
          <w:rFonts w:ascii="Roboto" w:hAnsi="Roboto"/>
          <w:b/>
          <w:sz w:val="20"/>
        </w:rPr>
        <w:br w:type="page"/>
      </w:r>
    </w:p>
    <w:bookmarkEnd w:id="2"/>
    <w:p w14:paraId="6FE13B13" w14:textId="159BE21A" w:rsidR="007F5FA4" w:rsidRPr="003C3EC7" w:rsidRDefault="007F5FA4" w:rsidP="007F5FA4">
      <w:pPr>
        <w:widowControl w:val="0"/>
        <w:spacing w:after="0" w:line="240" w:lineRule="auto"/>
        <w:jc w:val="both"/>
        <w:rPr>
          <w:rFonts w:ascii="Roboto" w:hAnsi="Roboto" w:cs="Arial"/>
          <w:b/>
          <w:sz w:val="20"/>
          <w:szCs w:val="20"/>
        </w:rPr>
      </w:pPr>
      <w:r>
        <w:rPr>
          <w:rFonts w:ascii="Roboto" w:hAnsi="Roboto"/>
          <w:b/>
          <w:sz w:val="20"/>
        </w:rPr>
        <w:lastRenderedPageBreak/>
        <w:t>About LiSEC</w:t>
      </w:r>
    </w:p>
    <w:p w14:paraId="2EA43E84" w14:textId="0CD5153A" w:rsidR="007F5FA4" w:rsidRPr="003C3EC7" w:rsidRDefault="007F5FA4" w:rsidP="007F5FA4">
      <w:pPr>
        <w:widowControl w:val="0"/>
        <w:spacing w:after="0" w:line="240" w:lineRule="auto"/>
        <w:jc w:val="both"/>
        <w:rPr>
          <w:rFonts w:ascii="Roboto" w:hAnsi="Roboto" w:cs="Arial"/>
          <w:sz w:val="20"/>
          <w:szCs w:val="20"/>
        </w:rPr>
      </w:pPr>
      <w:bookmarkStart w:id="3" w:name="_Hlk97719094"/>
      <w:r>
        <w:rPr>
          <w:rFonts w:ascii="Roboto" w:hAnsi="Roboto"/>
          <w:sz w:val="20"/>
        </w:rPr>
        <w:t>With headquarters in Seitenstetten/Amstetten, Austria, LiSEC is a worldwide group of companies that has provided individual and extensive solutions in flat glass processing and refining for more than 60 years. The Group's business activities include machines, automation solutions and services. In 2023, the group achieved an export quota of more than 95 percent and generated sales of almost € 300 million with roughly 1,300 employees and 20 locations. LiSEC develops and manufactures glass cutting and sorting systems, single components and complete production lines for the production of insulating glass and laminated glass, as well as machines for glass edge processing. Reliable technology and intelligent automation solutions lets LiSEC set standards in quality and technology and significantly contributes to the success of its customers.</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C87897" w:rsidRDefault="007F5FA4" w:rsidP="007F5FA4">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C87897">
        <w:rPr>
          <w:rFonts w:ascii="Roboto" w:hAnsi="Roboto"/>
          <w:sz w:val="20"/>
          <w:lang w:val="de-AT"/>
        </w:rPr>
        <w:t>1 – 3353 Seitenstetten, Austria</w:t>
      </w:r>
      <w:r w:rsidRPr="00C87897">
        <w:rPr>
          <w:rFonts w:ascii="Roboto" w:hAnsi="Roboto"/>
          <w:sz w:val="20"/>
          <w:lang w:val="de-AT"/>
        </w:rPr>
        <w:br/>
        <w:t>Phone: +43 7477 405-1115</w:t>
      </w:r>
      <w:r w:rsidRPr="00C87897">
        <w:rPr>
          <w:rFonts w:ascii="Roboto" w:hAnsi="Roboto"/>
          <w:sz w:val="20"/>
          <w:lang w:val="de-AT"/>
        </w:rPr>
        <w:br/>
        <w:t>Mobile: +43 660 871 58 03</w:t>
      </w:r>
      <w:r w:rsidRPr="00C87897">
        <w:rPr>
          <w:rFonts w:ascii="Roboto" w:hAnsi="Roboto"/>
          <w:sz w:val="20"/>
          <w:lang w:val="de-AT"/>
        </w:rPr>
        <w:br/>
      </w:r>
      <w:proofErr w:type="spellStart"/>
      <w:r w:rsidRPr="00C87897">
        <w:rPr>
          <w:rFonts w:ascii="Roboto" w:hAnsi="Roboto"/>
          <w:sz w:val="20"/>
          <w:lang w:val="de-AT"/>
        </w:rPr>
        <w:t>E-mail</w:t>
      </w:r>
      <w:proofErr w:type="spellEnd"/>
      <w:r w:rsidRPr="00C87897">
        <w:rPr>
          <w:rFonts w:ascii="Roboto" w:hAnsi="Roboto"/>
          <w:sz w:val="20"/>
          <w:lang w:val="de-AT"/>
        </w:rPr>
        <w:t xml:space="preserve">: </w:t>
      </w:r>
      <w:hyperlink r:id="rId12" w:history="1">
        <w:r w:rsidRPr="00C87897">
          <w:rPr>
            <w:rStyle w:val="Hyperlink"/>
            <w:rFonts w:ascii="Roboto" w:hAnsi="Roboto"/>
            <w:sz w:val="20"/>
            <w:lang w:val="de-AT"/>
          </w:rPr>
          <w:t>claudia.guschlbauer@lisec.com</w:t>
        </w:r>
      </w:hyperlink>
      <w:r w:rsidRPr="00C87897">
        <w:rPr>
          <w:rFonts w:ascii="Roboto" w:hAnsi="Roboto"/>
          <w:sz w:val="20"/>
          <w:lang w:val="de-AT"/>
        </w:rPr>
        <w:t xml:space="preserve"> – </w:t>
      </w:r>
      <w:hyperlink r:id="rId13" w:history="1">
        <w:r w:rsidRPr="00C87897">
          <w:rPr>
            <w:rStyle w:val="Hyperlink"/>
            <w:rFonts w:ascii="Roboto" w:hAnsi="Roboto"/>
            <w:sz w:val="20"/>
            <w:lang w:val="de-AT"/>
          </w:rPr>
          <w:t>www.lisec.com</w:t>
        </w:r>
      </w:hyperlink>
    </w:p>
    <w:p w14:paraId="61603C50" w14:textId="77777777" w:rsidR="007F5FA4" w:rsidRPr="00C87897" w:rsidRDefault="007F5FA4" w:rsidP="007F5FA4">
      <w:pPr>
        <w:widowControl w:val="0"/>
        <w:spacing w:after="0" w:line="324" w:lineRule="auto"/>
        <w:jc w:val="both"/>
        <w:rPr>
          <w:rFonts w:ascii="Roboto" w:hAnsi="Roboto" w:cs="Arial"/>
          <w:lang w:val="de-AT"/>
        </w:rPr>
      </w:pPr>
    </w:p>
    <w:p w14:paraId="74E7111D" w14:textId="43F6B58F" w:rsidR="007F5FA4" w:rsidRPr="00C87897" w:rsidRDefault="007F5FA4" w:rsidP="007F5FA4">
      <w:pPr>
        <w:spacing w:line="360" w:lineRule="auto"/>
        <w:rPr>
          <w:rFonts w:ascii="Arial" w:hAnsi="Arial" w:cs="Arial"/>
          <w:kern w:val="0"/>
          <w:lang w:val="de-AT"/>
          <w14:ligatures w14:val="none"/>
        </w:rPr>
      </w:pPr>
    </w:p>
    <w:sectPr w:rsidR="007F5FA4" w:rsidRPr="00C87897">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Pr>
        <w:rFonts w:ascii="Roboto" w:hAnsi="Roboto"/>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0A49AF"/>
    <w:rsid w:val="00161D83"/>
    <w:rsid w:val="001B2661"/>
    <w:rsid w:val="001C03F0"/>
    <w:rsid w:val="001E12B9"/>
    <w:rsid w:val="001F2302"/>
    <w:rsid w:val="001F23C6"/>
    <w:rsid w:val="002825BB"/>
    <w:rsid w:val="00302BD3"/>
    <w:rsid w:val="003238E5"/>
    <w:rsid w:val="00323A78"/>
    <w:rsid w:val="003341ED"/>
    <w:rsid w:val="003B0F52"/>
    <w:rsid w:val="003E62ED"/>
    <w:rsid w:val="004440D1"/>
    <w:rsid w:val="004763EB"/>
    <w:rsid w:val="00485319"/>
    <w:rsid w:val="00493135"/>
    <w:rsid w:val="004B0785"/>
    <w:rsid w:val="004B4A0E"/>
    <w:rsid w:val="0053681B"/>
    <w:rsid w:val="00542C8F"/>
    <w:rsid w:val="00577C80"/>
    <w:rsid w:val="00583B66"/>
    <w:rsid w:val="005B0499"/>
    <w:rsid w:val="0064195B"/>
    <w:rsid w:val="006A569C"/>
    <w:rsid w:val="006C457C"/>
    <w:rsid w:val="006D77AA"/>
    <w:rsid w:val="00752056"/>
    <w:rsid w:val="007D706A"/>
    <w:rsid w:val="007F5FA4"/>
    <w:rsid w:val="00811924"/>
    <w:rsid w:val="008B7795"/>
    <w:rsid w:val="00902F83"/>
    <w:rsid w:val="009212AB"/>
    <w:rsid w:val="00922229"/>
    <w:rsid w:val="00943F30"/>
    <w:rsid w:val="00952615"/>
    <w:rsid w:val="00972CBE"/>
    <w:rsid w:val="009A3DE1"/>
    <w:rsid w:val="009D7AAE"/>
    <w:rsid w:val="00A76BF6"/>
    <w:rsid w:val="00A85FF1"/>
    <w:rsid w:val="00B17843"/>
    <w:rsid w:val="00B33EA4"/>
    <w:rsid w:val="00B457E8"/>
    <w:rsid w:val="00B513F9"/>
    <w:rsid w:val="00B6616B"/>
    <w:rsid w:val="00BA7FCC"/>
    <w:rsid w:val="00BF709F"/>
    <w:rsid w:val="00C24365"/>
    <w:rsid w:val="00C87897"/>
    <w:rsid w:val="00C95F9E"/>
    <w:rsid w:val="00CA54F8"/>
    <w:rsid w:val="00CB5B4D"/>
    <w:rsid w:val="00CF56D5"/>
    <w:rsid w:val="00D265A2"/>
    <w:rsid w:val="00D62FA1"/>
    <w:rsid w:val="00D77BBE"/>
    <w:rsid w:val="00DB2E7B"/>
    <w:rsid w:val="00DC2253"/>
    <w:rsid w:val="00E33C10"/>
    <w:rsid w:val="00E55B40"/>
    <w:rsid w:val="00E9477B"/>
    <w:rsid w:val="00E94AEA"/>
    <w:rsid w:val="00ED1D28"/>
    <w:rsid w:val="00F2504B"/>
    <w:rsid w:val="00F53EA2"/>
    <w:rsid w:val="00F62464"/>
    <w:rsid w:val="00F853FA"/>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861147">
      <w:bodyDiv w:val="1"/>
      <w:marLeft w:val="0"/>
      <w:marRight w:val="0"/>
      <w:marTop w:val="0"/>
      <w:marBottom w:val="0"/>
      <w:divBdr>
        <w:top w:val="none" w:sz="0" w:space="0" w:color="auto"/>
        <w:left w:val="none" w:sz="0" w:space="0" w:color="auto"/>
        <w:bottom w:val="none" w:sz="0" w:space="0" w:color="auto"/>
        <w:right w:val="none" w:sz="0" w:space="0" w:color="auto"/>
      </w:divBdr>
    </w:div>
    <w:div w:id="697122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1276</Words>
  <Characters>8045</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13</cp:revision>
  <cp:lastPrinted>2024-05-27T07:57:00Z</cp:lastPrinted>
  <dcterms:created xsi:type="dcterms:W3CDTF">2024-06-21T05:57:00Z</dcterms:created>
  <dcterms:modified xsi:type="dcterms:W3CDTF">2025-03-13T12:18:00Z</dcterms:modified>
</cp:coreProperties>
</file>